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A8E97" w14:textId="2A41D3DE" w:rsidR="00042BEF" w:rsidRDefault="003A392A" w:rsidP="00C05969">
      <w:pPr>
        <w:pStyle w:val="policytitle"/>
      </w:pPr>
      <w:r>
        <w:t>FIELD TRIPS AND EXCURSIONS</w:t>
      </w:r>
    </w:p>
    <w:p w14:paraId="73244579" w14:textId="6B87BD8B" w:rsidR="00042BEF" w:rsidRDefault="00042BEF" w:rsidP="00C05969">
      <w:pPr>
        <w:pStyle w:val="policytitle"/>
      </w:pPr>
    </w:p>
    <w:p w14:paraId="517F73CF" w14:textId="77777777" w:rsidR="00042BEF" w:rsidRDefault="00042BEF" w:rsidP="00042BEF">
      <w:pPr>
        <w:pStyle w:val="policytitle"/>
        <w:jc w:val="left"/>
      </w:pPr>
    </w:p>
    <w:p w14:paraId="17761927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  <w:r w:rsidRPr="003A392A">
        <w:rPr>
          <w:w w:val="105"/>
          <w:sz w:val="22"/>
          <w:szCs w:val="22"/>
        </w:rPr>
        <w:t>Local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field</w:t>
      </w:r>
      <w:r w:rsidRPr="003A392A">
        <w:rPr>
          <w:spacing w:val="-9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trips will</w:t>
      </w:r>
      <w:r w:rsidRPr="003A392A">
        <w:rPr>
          <w:spacing w:val="-10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be made</w:t>
      </w:r>
      <w:r w:rsidRPr="003A392A">
        <w:rPr>
          <w:spacing w:val="-1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only</w:t>
      </w:r>
      <w:r w:rsidRPr="003A392A">
        <w:rPr>
          <w:spacing w:val="-9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with</w:t>
      </w:r>
      <w:r w:rsidRPr="003A392A">
        <w:rPr>
          <w:spacing w:val="-9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the</w:t>
      </w:r>
      <w:r w:rsidRPr="003A392A">
        <w:rPr>
          <w:spacing w:val="-1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prior approval of the</w:t>
      </w:r>
      <w:r w:rsidRPr="003A392A">
        <w:rPr>
          <w:spacing w:val="-6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building principal.</w:t>
      </w:r>
      <w:r w:rsidRPr="003A392A">
        <w:rPr>
          <w:spacing w:val="40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Advance consent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of the</w:t>
      </w:r>
      <w:r w:rsidRPr="003A392A">
        <w:rPr>
          <w:spacing w:val="-9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student's parent or guardian is required for any excursion or field trip.</w:t>
      </w:r>
    </w:p>
    <w:p w14:paraId="28AFBB3F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78AF1DB3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  <w:r w:rsidRPr="003A392A">
        <w:rPr>
          <w:w w:val="105"/>
          <w:sz w:val="22"/>
          <w:szCs w:val="22"/>
        </w:rPr>
        <w:t>Senior</w:t>
      </w:r>
      <w:r w:rsidRPr="003A392A">
        <w:rPr>
          <w:spacing w:val="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trips,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except</w:t>
      </w:r>
      <w:r w:rsidRPr="003A392A">
        <w:rPr>
          <w:spacing w:val="-5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for</w:t>
      </w:r>
      <w:r w:rsidRPr="003A392A">
        <w:rPr>
          <w:spacing w:val="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local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field</w:t>
      </w:r>
      <w:r w:rsidRPr="003A392A">
        <w:rPr>
          <w:spacing w:val="-10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trips,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may</w:t>
      </w:r>
      <w:r w:rsidRPr="003A392A">
        <w:rPr>
          <w:spacing w:val="-9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not</w:t>
      </w:r>
      <w:r w:rsidRPr="003A392A">
        <w:rPr>
          <w:spacing w:val="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be</w:t>
      </w:r>
      <w:r w:rsidRPr="003A392A">
        <w:rPr>
          <w:spacing w:val="-9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taken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during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the</w:t>
      </w:r>
      <w:r w:rsidRPr="003A392A">
        <w:rPr>
          <w:spacing w:val="-8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regular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180-day</w:t>
      </w:r>
      <w:r w:rsidRPr="003A392A">
        <w:rPr>
          <w:spacing w:val="-7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school</w:t>
      </w:r>
      <w:r w:rsidRPr="003A392A">
        <w:rPr>
          <w:spacing w:val="2"/>
          <w:w w:val="105"/>
          <w:sz w:val="22"/>
          <w:szCs w:val="22"/>
        </w:rPr>
        <w:t xml:space="preserve"> </w:t>
      </w:r>
      <w:r w:rsidRPr="003A392A">
        <w:rPr>
          <w:spacing w:val="-2"/>
          <w:w w:val="105"/>
          <w:sz w:val="22"/>
          <w:szCs w:val="22"/>
        </w:rPr>
        <w:t>year.</w:t>
      </w:r>
    </w:p>
    <w:p w14:paraId="7113569B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0DEE7ECF" w14:textId="1A5C27D9" w:rsidR="003A392A" w:rsidRPr="003A392A" w:rsidRDefault="003A392A" w:rsidP="003A392A">
      <w:pPr>
        <w:ind w:left="360" w:right="360"/>
        <w:rPr>
          <w:sz w:val="22"/>
          <w:szCs w:val="22"/>
        </w:rPr>
      </w:pPr>
      <w:r w:rsidRPr="003A392A">
        <w:rPr>
          <w:w w:val="105"/>
          <w:sz w:val="22"/>
          <w:szCs w:val="22"/>
        </w:rPr>
        <w:t>The board of education defines educational field</w:t>
      </w:r>
      <w:r w:rsidRPr="003A392A">
        <w:rPr>
          <w:spacing w:val="-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trips as visits to an area industry, factory, shop or plant, courthouse, museum, theater,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lecture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or symposium, or farm,</w:t>
      </w:r>
      <w:r w:rsidRPr="003A392A">
        <w:rPr>
          <w:spacing w:val="-1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ranch,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rock</w:t>
      </w:r>
      <w:r w:rsidRPr="003A392A">
        <w:rPr>
          <w:spacing w:val="-7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quarry,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creek,</w:t>
      </w:r>
      <w:r w:rsidRPr="003A392A">
        <w:rPr>
          <w:spacing w:val="-5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river,</w:t>
      </w:r>
      <w:r w:rsidRPr="003A392A">
        <w:rPr>
          <w:spacing w:val="-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park,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etc.,</w:t>
      </w:r>
      <w:r w:rsidRPr="003A392A">
        <w:rPr>
          <w:spacing w:val="-5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by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</w:t>
      </w:r>
      <w:r w:rsidRPr="003A392A">
        <w:rPr>
          <w:spacing w:val="-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group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of</w:t>
      </w:r>
      <w:r w:rsidRPr="003A392A">
        <w:rPr>
          <w:spacing w:val="-8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students</w:t>
      </w:r>
      <w:r w:rsidRPr="003A392A">
        <w:rPr>
          <w:spacing w:val="-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pursuing academic or vocational study in</w:t>
      </w:r>
      <w:r w:rsidRPr="003A392A">
        <w:rPr>
          <w:spacing w:val="-5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stated subject for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 xml:space="preserve">the purpose of enriching their appreciation of, or acquiring </w:t>
      </w:r>
      <w:r w:rsidRPr="003A392A">
        <w:rPr>
          <w:spacing w:val="-4"/>
          <w:sz w:val="22"/>
          <w:szCs w:val="22"/>
        </w:rPr>
        <w:t>additional</w:t>
      </w:r>
      <w:r w:rsidRPr="003A392A">
        <w:rPr>
          <w:spacing w:val="-9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knowledge</w:t>
      </w:r>
      <w:r w:rsidRPr="003A392A">
        <w:rPr>
          <w:spacing w:val="-8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in</w:t>
      </w:r>
      <w:r w:rsidRPr="003A392A">
        <w:rPr>
          <w:spacing w:val="-20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the</w:t>
      </w:r>
      <w:r w:rsidRPr="003A392A">
        <w:rPr>
          <w:spacing w:val="-9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subject.</w:t>
      </w:r>
      <w:r w:rsidRPr="003A392A">
        <w:rPr>
          <w:spacing w:val="37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It</w:t>
      </w:r>
      <w:r w:rsidRPr="003A392A">
        <w:rPr>
          <w:spacing w:val="-14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does</w:t>
      </w:r>
      <w:r w:rsidRPr="003A392A">
        <w:rPr>
          <w:spacing w:val="-13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not</w:t>
      </w:r>
      <w:r w:rsidRPr="003A392A">
        <w:rPr>
          <w:spacing w:val="-19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refer</w:t>
      </w:r>
      <w:r w:rsidRPr="003A392A">
        <w:rPr>
          <w:spacing w:val="-14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to</w:t>
      </w:r>
      <w:r w:rsidRPr="003A392A">
        <w:rPr>
          <w:spacing w:val="-18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recreational</w:t>
      </w:r>
      <w:r w:rsidRPr="003A392A">
        <w:rPr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outings</w:t>
      </w:r>
      <w:r w:rsidRPr="003A392A">
        <w:rPr>
          <w:spacing w:val="-8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or</w:t>
      </w:r>
      <w:r w:rsidRPr="003A392A">
        <w:rPr>
          <w:spacing w:val="-14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excursions,</w:t>
      </w:r>
      <w:r w:rsidRPr="003A392A">
        <w:rPr>
          <w:spacing w:val="6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interscholastic</w:t>
      </w:r>
      <w:r w:rsidRPr="003A392A">
        <w:rPr>
          <w:spacing w:val="-9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>contests,</w:t>
      </w:r>
      <w:r w:rsidRPr="003A392A">
        <w:rPr>
          <w:spacing w:val="8"/>
          <w:sz w:val="22"/>
          <w:szCs w:val="22"/>
        </w:rPr>
        <w:t xml:space="preserve"> </w:t>
      </w:r>
      <w:r w:rsidRPr="003A392A">
        <w:rPr>
          <w:spacing w:val="-4"/>
          <w:sz w:val="22"/>
          <w:szCs w:val="22"/>
        </w:rPr>
        <w:t xml:space="preserve">or </w:t>
      </w:r>
      <w:r w:rsidRPr="003A392A">
        <w:rPr>
          <w:w w:val="105"/>
          <w:sz w:val="22"/>
          <w:szCs w:val="22"/>
        </w:rPr>
        <w:t>extracurricular</w:t>
      </w:r>
      <w:r w:rsidRPr="003A392A">
        <w:rPr>
          <w:spacing w:val="-1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activities where students perform or compete.</w:t>
      </w:r>
    </w:p>
    <w:p w14:paraId="1183807A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7CE4816A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  <w:r w:rsidRPr="003A392A">
        <w:rPr>
          <w:w w:val="105"/>
          <w:sz w:val="22"/>
          <w:szCs w:val="22"/>
        </w:rPr>
        <w:t>The</w:t>
      </w:r>
      <w:r w:rsidRPr="003A392A">
        <w:rPr>
          <w:spacing w:val="-7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board</w:t>
      </w:r>
      <w:r w:rsidRPr="003A392A">
        <w:rPr>
          <w:spacing w:val="-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recognizes educational field</w:t>
      </w:r>
      <w:r w:rsidRPr="003A392A">
        <w:rPr>
          <w:spacing w:val="-10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trips</w:t>
      </w:r>
      <w:r w:rsidRPr="003A392A">
        <w:rPr>
          <w:spacing w:val="-5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as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part</w:t>
      </w:r>
      <w:r w:rsidRPr="003A392A">
        <w:rPr>
          <w:spacing w:val="-6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of</w:t>
      </w:r>
      <w:r w:rsidRPr="003A392A">
        <w:rPr>
          <w:spacing w:val="-9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the</w:t>
      </w:r>
      <w:r w:rsidRPr="003A392A">
        <w:rPr>
          <w:spacing w:val="-6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curriculum.</w:t>
      </w:r>
      <w:r w:rsidRPr="003A392A">
        <w:rPr>
          <w:spacing w:val="40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The</w:t>
      </w:r>
      <w:r w:rsidRPr="003A392A">
        <w:rPr>
          <w:spacing w:val="-6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following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criteria should be considered in deciding whether or not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 field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 would be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 profitable educational experience for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students:</w:t>
      </w:r>
    </w:p>
    <w:p w14:paraId="6545A914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3C7461EC" w14:textId="13B6F65C" w:rsidR="003A392A" w:rsidRPr="003A392A" w:rsidRDefault="003A392A" w:rsidP="003A392A">
      <w:pPr>
        <w:pStyle w:val="ListParagraph"/>
        <w:numPr>
          <w:ilvl w:val="0"/>
          <w:numId w:val="15"/>
        </w:numPr>
        <w:ind w:right="360"/>
      </w:pPr>
      <w:r w:rsidRPr="003A392A">
        <w:rPr>
          <w:w w:val="105"/>
        </w:rPr>
        <w:t>Will</w:t>
      </w:r>
      <w:r w:rsidRPr="003A392A">
        <w:rPr>
          <w:spacing w:val="-8"/>
          <w:w w:val="105"/>
        </w:rPr>
        <w:t xml:space="preserve"> </w:t>
      </w:r>
      <w:r w:rsidRPr="003A392A">
        <w:rPr>
          <w:w w:val="105"/>
        </w:rPr>
        <w:t>this</w:t>
      </w:r>
      <w:r w:rsidRPr="003A392A">
        <w:rPr>
          <w:spacing w:val="-1"/>
          <w:w w:val="105"/>
        </w:rPr>
        <w:t xml:space="preserve"> </w:t>
      </w:r>
      <w:r w:rsidRPr="003A392A">
        <w:rPr>
          <w:w w:val="105"/>
        </w:rPr>
        <w:t>be</w:t>
      </w:r>
      <w:r w:rsidRPr="003A392A">
        <w:rPr>
          <w:spacing w:val="-9"/>
          <w:w w:val="105"/>
        </w:rPr>
        <w:t xml:space="preserve"> </w:t>
      </w:r>
      <w:r w:rsidRPr="003A392A">
        <w:rPr>
          <w:w w:val="105"/>
        </w:rPr>
        <w:t>a</w:t>
      </w:r>
      <w:r w:rsidRPr="003A392A">
        <w:rPr>
          <w:spacing w:val="-6"/>
          <w:w w:val="105"/>
        </w:rPr>
        <w:t xml:space="preserve"> </w:t>
      </w:r>
      <w:r w:rsidRPr="003A392A">
        <w:rPr>
          <w:w w:val="105"/>
        </w:rPr>
        <w:t>better</w:t>
      </w:r>
      <w:r w:rsidRPr="003A392A">
        <w:rPr>
          <w:spacing w:val="-7"/>
          <w:w w:val="105"/>
        </w:rPr>
        <w:t xml:space="preserve"> </w:t>
      </w:r>
      <w:r w:rsidRPr="003A392A">
        <w:rPr>
          <w:w w:val="105"/>
        </w:rPr>
        <w:t>experience for</w:t>
      </w:r>
      <w:r w:rsidRPr="003A392A">
        <w:rPr>
          <w:spacing w:val="-5"/>
          <w:w w:val="105"/>
        </w:rPr>
        <w:t xml:space="preserve"> </w:t>
      </w:r>
      <w:r w:rsidRPr="003A392A">
        <w:rPr>
          <w:w w:val="105"/>
        </w:rPr>
        <w:t>students than</w:t>
      </w:r>
      <w:r w:rsidRPr="003A392A">
        <w:rPr>
          <w:spacing w:val="-2"/>
          <w:w w:val="105"/>
        </w:rPr>
        <w:t xml:space="preserve"> </w:t>
      </w:r>
      <w:r w:rsidRPr="003A392A">
        <w:rPr>
          <w:w w:val="105"/>
        </w:rPr>
        <w:t>other</w:t>
      </w:r>
      <w:r w:rsidRPr="003A392A">
        <w:rPr>
          <w:spacing w:val="-1"/>
          <w:w w:val="105"/>
        </w:rPr>
        <w:t xml:space="preserve"> </w:t>
      </w:r>
      <w:r w:rsidRPr="003A392A">
        <w:rPr>
          <w:w w:val="105"/>
        </w:rPr>
        <w:t>activities</w:t>
      </w:r>
      <w:r w:rsidRPr="003A392A">
        <w:rPr>
          <w:spacing w:val="-3"/>
          <w:w w:val="105"/>
        </w:rPr>
        <w:t xml:space="preserve"> </w:t>
      </w:r>
      <w:r w:rsidRPr="003A392A">
        <w:rPr>
          <w:w w:val="105"/>
        </w:rPr>
        <w:t>that</w:t>
      </w:r>
      <w:r w:rsidRPr="003A392A">
        <w:rPr>
          <w:spacing w:val="-4"/>
          <w:w w:val="105"/>
        </w:rPr>
        <w:t xml:space="preserve"> </w:t>
      </w:r>
      <w:r w:rsidRPr="003A392A">
        <w:rPr>
          <w:w w:val="105"/>
        </w:rPr>
        <w:t>might</w:t>
      </w:r>
      <w:r w:rsidRPr="003A392A">
        <w:rPr>
          <w:spacing w:val="-5"/>
          <w:w w:val="105"/>
        </w:rPr>
        <w:t xml:space="preserve"> </w:t>
      </w:r>
      <w:r w:rsidRPr="003A392A">
        <w:rPr>
          <w:w w:val="105"/>
        </w:rPr>
        <w:t>be</w:t>
      </w:r>
      <w:r w:rsidRPr="003A392A">
        <w:rPr>
          <w:spacing w:val="-1"/>
          <w:w w:val="105"/>
        </w:rPr>
        <w:t xml:space="preserve"> </w:t>
      </w:r>
      <w:r w:rsidRPr="003A392A">
        <w:rPr>
          <w:w w:val="105"/>
        </w:rPr>
        <w:t>conducted</w:t>
      </w:r>
      <w:r w:rsidRPr="003A392A">
        <w:rPr>
          <w:spacing w:val="-1"/>
          <w:w w:val="105"/>
        </w:rPr>
        <w:t xml:space="preserve"> </w:t>
      </w:r>
      <w:r w:rsidRPr="003A392A">
        <w:rPr>
          <w:w w:val="105"/>
        </w:rPr>
        <w:t>within</w:t>
      </w:r>
      <w:r w:rsidRPr="003A392A">
        <w:rPr>
          <w:spacing w:val="-7"/>
          <w:w w:val="105"/>
        </w:rPr>
        <w:t xml:space="preserve"> </w:t>
      </w:r>
      <w:r w:rsidRPr="003A392A">
        <w:rPr>
          <w:w w:val="105"/>
        </w:rPr>
        <w:t xml:space="preserve">the school </w:t>
      </w:r>
      <w:r w:rsidRPr="003A392A">
        <w:rPr>
          <w:spacing w:val="-2"/>
          <w:w w:val="105"/>
        </w:rPr>
        <w:t>building?</w:t>
      </w:r>
    </w:p>
    <w:p w14:paraId="57DD65A9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6391F6CF" w14:textId="7AC707DC" w:rsidR="003A392A" w:rsidRPr="003A392A" w:rsidRDefault="003A392A" w:rsidP="003A392A">
      <w:pPr>
        <w:pStyle w:val="ListParagraph"/>
        <w:numPr>
          <w:ilvl w:val="0"/>
          <w:numId w:val="15"/>
        </w:numPr>
        <w:ind w:right="360"/>
      </w:pPr>
      <w:r w:rsidRPr="003A392A">
        <w:rPr>
          <w:w w:val="105"/>
        </w:rPr>
        <w:t>Should</w:t>
      </w:r>
      <w:r w:rsidRPr="003A392A">
        <w:rPr>
          <w:spacing w:val="-4"/>
          <w:w w:val="105"/>
        </w:rPr>
        <w:t xml:space="preserve"> </w:t>
      </w:r>
      <w:r w:rsidRPr="003A392A">
        <w:rPr>
          <w:w w:val="105"/>
        </w:rPr>
        <w:t>the</w:t>
      </w:r>
      <w:r w:rsidRPr="003A392A">
        <w:rPr>
          <w:spacing w:val="-15"/>
          <w:w w:val="105"/>
        </w:rPr>
        <w:t xml:space="preserve"> </w:t>
      </w:r>
      <w:r w:rsidRPr="003A392A">
        <w:rPr>
          <w:w w:val="105"/>
        </w:rPr>
        <w:t>trip</w:t>
      </w:r>
      <w:r w:rsidRPr="003A392A">
        <w:rPr>
          <w:spacing w:val="-6"/>
          <w:w w:val="105"/>
        </w:rPr>
        <w:t xml:space="preserve"> </w:t>
      </w:r>
      <w:r w:rsidRPr="003A392A">
        <w:rPr>
          <w:w w:val="105"/>
        </w:rPr>
        <w:t>be</w:t>
      </w:r>
      <w:r w:rsidRPr="003A392A">
        <w:rPr>
          <w:spacing w:val="-2"/>
          <w:w w:val="105"/>
        </w:rPr>
        <w:t xml:space="preserve"> </w:t>
      </w:r>
      <w:r w:rsidRPr="003A392A">
        <w:rPr>
          <w:w w:val="105"/>
        </w:rPr>
        <w:t>denied</w:t>
      </w:r>
      <w:r w:rsidRPr="003A392A">
        <w:rPr>
          <w:spacing w:val="-4"/>
          <w:w w:val="105"/>
        </w:rPr>
        <w:t xml:space="preserve"> </w:t>
      </w:r>
      <w:r w:rsidRPr="003A392A">
        <w:rPr>
          <w:w w:val="105"/>
        </w:rPr>
        <w:t>for</w:t>
      </w:r>
      <w:r w:rsidRPr="003A392A">
        <w:rPr>
          <w:spacing w:val="-1"/>
          <w:w w:val="105"/>
        </w:rPr>
        <w:t xml:space="preserve"> </w:t>
      </w:r>
      <w:r w:rsidRPr="003A392A">
        <w:rPr>
          <w:w w:val="105"/>
        </w:rPr>
        <w:t>safety</w:t>
      </w:r>
      <w:r w:rsidRPr="003A392A">
        <w:rPr>
          <w:spacing w:val="2"/>
          <w:w w:val="105"/>
        </w:rPr>
        <w:t xml:space="preserve"> </w:t>
      </w:r>
      <w:r w:rsidRPr="003A392A">
        <w:rPr>
          <w:w w:val="105"/>
        </w:rPr>
        <w:t>reasons</w:t>
      </w:r>
      <w:r w:rsidRPr="003A392A">
        <w:rPr>
          <w:spacing w:val="12"/>
          <w:w w:val="105"/>
        </w:rPr>
        <w:t xml:space="preserve"> </w:t>
      </w:r>
      <w:r w:rsidRPr="003A392A">
        <w:rPr>
          <w:w w:val="105"/>
        </w:rPr>
        <w:t>due</w:t>
      </w:r>
      <w:r w:rsidRPr="003A392A">
        <w:rPr>
          <w:spacing w:val="-8"/>
          <w:w w:val="105"/>
        </w:rPr>
        <w:t xml:space="preserve"> </w:t>
      </w:r>
      <w:r w:rsidRPr="003A392A">
        <w:rPr>
          <w:w w:val="105"/>
        </w:rPr>
        <w:t>to</w:t>
      </w:r>
      <w:r w:rsidRPr="003A392A">
        <w:rPr>
          <w:spacing w:val="2"/>
          <w:w w:val="105"/>
        </w:rPr>
        <w:t xml:space="preserve"> </w:t>
      </w:r>
      <w:r w:rsidRPr="003A392A">
        <w:rPr>
          <w:w w:val="105"/>
        </w:rPr>
        <w:t>trip</w:t>
      </w:r>
      <w:r w:rsidRPr="003A392A">
        <w:rPr>
          <w:spacing w:val="2"/>
          <w:w w:val="105"/>
        </w:rPr>
        <w:t xml:space="preserve"> </w:t>
      </w:r>
      <w:r w:rsidRPr="003A392A">
        <w:rPr>
          <w:w w:val="105"/>
        </w:rPr>
        <w:t>location</w:t>
      </w:r>
      <w:r w:rsidRPr="003A392A">
        <w:rPr>
          <w:spacing w:val="1"/>
          <w:w w:val="105"/>
        </w:rPr>
        <w:t xml:space="preserve"> </w:t>
      </w:r>
      <w:r w:rsidRPr="003A392A">
        <w:rPr>
          <w:w w:val="105"/>
        </w:rPr>
        <w:t>and</w:t>
      </w:r>
      <w:r w:rsidRPr="003A392A">
        <w:rPr>
          <w:spacing w:val="3"/>
          <w:w w:val="105"/>
        </w:rPr>
        <w:t xml:space="preserve"> </w:t>
      </w:r>
      <w:r w:rsidRPr="003A392A">
        <w:rPr>
          <w:spacing w:val="-2"/>
          <w:w w:val="105"/>
        </w:rPr>
        <w:t>advisability?</w:t>
      </w:r>
    </w:p>
    <w:p w14:paraId="71B64B0C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796A021E" w14:textId="7DBD0828" w:rsidR="003A392A" w:rsidRPr="003A392A" w:rsidRDefault="003A392A" w:rsidP="003A392A">
      <w:pPr>
        <w:pStyle w:val="ListParagraph"/>
        <w:numPr>
          <w:ilvl w:val="0"/>
          <w:numId w:val="15"/>
        </w:numPr>
        <w:ind w:right="360"/>
      </w:pPr>
      <w:r w:rsidRPr="003A392A">
        <w:rPr>
          <w:w w:val="105"/>
        </w:rPr>
        <w:t>Would</w:t>
      </w:r>
      <w:r w:rsidRPr="003A392A">
        <w:rPr>
          <w:spacing w:val="-7"/>
          <w:w w:val="105"/>
        </w:rPr>
        <w:t xml:space="preserve"> </w:t>
      </w:r>
      <w:r w:rsidRPr="003A392A">
        <w:rPr>
          <w:w w:val="105"/>
        </w:rPr>
        <w:t>the</w:t>
      </w:r>
      <w:r w:rsidRPr="003A392A">
        <w:rPr>
          <w:spacing w:val="-10"/>
          <w:w w:val="105"/>
        </w:rPr>
        <w:t xml:space="preserve"> </w:t>
      </w:r>
      <w:r w:rsidRPr="003A392A">
        <w:rPr>
          <w:w w:val="105"/>
        </w:rPr>
        <w:t>students profit more</w:t>
      </w:r>
      <w:r w:rsidRPr="003A392A">
        <w:rPr>
          <w:spacing w:val="-11"/>
          <w:w w:val="105"/>
        </w:rPr>
        <w:t xml:space="preserve"> </w:t>
      </w:r>
      <w:r w:rsidRPr="003A392A">
        <w:rPr>
          <w:w w:val="105"/>
        </w:rPr>
        <w:t>from</w:t>
      </w:r>
      <w:r w:rsidRPr="003A392A">
        <w:rPr>
          <w:spacing w:val="-11"/>
          <w:w w:val="105"/>
        </w:rPr>
        <w:t xml:space="preserve"> </w:t>
      </w:r>
      <w:r w:rsidRPr="003A392A">
        <w:rPr>
          <w:w w:val="105"/>
        </w:rPr>
        <w:t>the</w:t>
      </w:r>
      <w:r w:rsidRPr="003A392A">
        <w:rPr>
          <w:spacing w:val="-8"/>
          <w:w w:val="105"/>
        </w:rPr>
        <w:t xml:space="preserve"> </w:t>
      </w:r>
      <w:r w:rsidRPr="003A392A">
        <w:rPr>
          <w:w w:val="105"/>
        </w:rPr>
        <w:t>field</w:t>
      </w:r>
      <w:r w:rsidRPr="003A392A">
        <w:rPr>
          <w:spacing w:val="-3"/>
          <w:w w:val="105"/>
        </w:rPr>
        <w:t xml:space="preserve"> </w:t>
      </w:r>
      <w:r w:rsidRPr="003A392A">
        <w:rPr>
          <w:w w:val="105"/>
        </w:rPr>
        <w:t>trip</w:t>
      </w:r>
      <w:r w:rsidRPr="003A392A">
        <w:rPr>
          <w:spacing w:val="-12"/>
          <w:w w:val="105"/>
        </w:rPr>
        <w:t xml:space="preserve"> </w:t>
      </w:r>
      <w:r w:rsidRPr="003A392A">
        <w:rPr>
          <w:w w:val="105"/>
        </w:rPr>
        <w:t>than</w:t>
      </w:r>
      <w:r w:rsidRPr="003A392A">
        <w:rPr>
          <w:spacing w:val="-10"/>
          <w:w w:val="105"/>
        </w:rPr>
        <w:t xml:space="preserve"> </w:t>
      </w:r>
      <w:r w:rsidRPr="003A392A">
        <w:rPr>
          <w:w w:val="105"/>
        </w:rPr>
        <w:t>they</w:t>
      </w:r>
      <w:r w:rsidRPr="003A392A">
        <w:rPr>
          <w:spacing w:val="-3"/>
          <w:w w:val="105"/>
        </w:rPr>
        <w:t xml:space="preserve"> </w:t>
      </w:r>
      <w:r w:rsidRPr="003A392A">
        <w:rPr>
          <w:w w:val="105"/>
        </w:rPr>
        <w:t>would from</w:t>
      </w:r>
      <w:r w:rsidRPr="003A392A">
        <w:rPr>
          <w:spacing w:val="-8"/>
          <w:w w:val="105"/>
        </w:rPr>
        <w:t xml:space="preserve"> </w:t>
      </w:r>
      <w:r w:rsidRPr="003A392A">
        <w:rPr>
          <w:w w:val="105"/>
        </w:rPr>
        <w:t>an available motion</w:t>
      </w:r>
      <w:r w:rsidRPr="003A392A">
        <w:rPr>
          <w:spacing w:val="-6"/>
          <w:w w:val="105"/>
        </w:rPr>
        <w:t xml:space="preserve"> </w:t>
      </w:r>
      <w:r w:rsidRPr="003A392A">
        <w:rPr>
          <w:w w:val="105"/>
        </w:rPr>
        <w:t>picture, videotape, slides, filmstrip presentation, model, experi</w:t>
      </w:r>
      <w:r>
        <w:rPr>
          <w:w w:val="105"/>
        </w:rPr>
        <w:t>m</w:t>
      </w:r>
      <w:r w:rsidRPr="003A392A">
        <w:rPr>
          <w:w w:val="105"/>
        </w:rPr>
        <w:t>ent, resource person, etc.?</w:t>
      </w:r>
    </w:p>
    <w:p w14:paraId="72E0355A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1E6BB2A9" w14:textId="772CED35" w:rsidR="003A392A" w:rsidRPr="003A392A" w:rsidRDefault="003A392A" w:rsidP="003A392A">
      <w:pPr>
        <w:pStyle w:val="ListParagraph"/>
        <w:numPr>
          <w:ilvl w:val="0"/>
          <w:numId w:val="15"/>
        </w:numPr>
        <w:ind w:right="360"/>
      </w:pPr>
      <w:r w:rsidRPr="003A392A">
        <w:rPr>
          <w:w w:val="105"/>
        </w:rPr>
        <w:t>Will</w:t>
      </w:r>
      <w:r w:rsidRPr="003A392A">
        <w:rPr>
          <w:spacing w:val="-11"/>
          <w:w w:val="105"/>
        </w:rPr>
        <w:t xml:space="preserve"> </w:t>
      </w:r>
      <w:r w:rsidRPr="003A392A">
        <w:rPr>
          <w:w w:val="105"/>
        </w:rPr>
        <w:t>the</w:t>
      </w:r>
      <w:r w:rsidRPr="003A392A">
        <w:rPr>
          <w:spacing w:val="-3"/>
          <w:w w:val="105"/>
        </w:rPr>
        <w:t xml:space="preserve"> </w:t>
      </w:r>
      <w:r w:rsidRPr="003A392A">
        <w:rPr>
          <w:w w:val="105"/>
        </w:rPr>
        <w:t>field</w:t>
      </w:r>
      <w:r w:rsidRPr="003A392A">
        <w:rPr>
          <w:spacing w:val="-6"/>
          <w:w w:val="105"/>
        </w:rPr>
        <w:t xml:space="preserve"> </w:t>
      </w:r>
      <w:r w:rsidRPr="003A392A">
        <w:rPr>
          <w:w w:val="105"/>
        </w:rPr>
        <w:t>trip</w:t>
      </w:r>
      <w:r w:rsidRPr="003A392A">
        <w:rPr>
          <w:spacing w:val="-6"/>
          <w:w w:val="105"/>
        </w:rPr>
        <w:t xml:space="preserve"> </w:t>
      </w:r>
      <w:r w:rsidRPr="003A392A">
        <w:rPr>
          <w:w w:val="105"/>
        </w:rPr>
        <w:t>enrich</w:t>
      </w:r>
      <w:r w:rsidRPr="003A392A">
        <w:rPr>
          <w:spacing w:val="-6"/>
          <w:w w:val="105"/>
        </w:rPr>
        <w:t xml:space="preserve"> </w:t>
      </w:r>
      <w:r w:rsidRPr="003A392A">
        <w:rPr>
          <w:w w:val="105"/>
        </w:rPr>
        <w:t>the</w:t>
      </w:r>
      <w:r w:rsidRPr="003A392A">
        <w:rPr>
          <w:spacing w:val="-3"/>
          <w:w w:val="105"/>
        </w:rPr>
        <w:t xml:space="preserve"> </w:t>
      </w:r>
      <w:r w:rsidRPr="003A392A">
        <w:rPr>
          <w:w w:val="105"/>
        </w:rPr>
        <w:t>lives</w:t>
      </w:r>
      <w:r w:rsidRPr="003A392A">
        <w:rPr>
          <w:spacing w:val="7"/>
          <w:w w:val="105"/>
        </w:rPr>
        <w:t xml:space="preserve"> </w:t>
      </w:r>
      <w:r w:rsidRPr="003A392A">
        <w:rPr>
          <w:w w:val="105"/>
        </w:rPr>
        <w:t>of</w:t>
      </w:r>
      <w:r w:rsidRPr="003A392A">
        <w:rPr>
          <w:spacing w:val="-2"/>
          <w:w w:val="105"/>
        </w:rPr>
        <w:t xml:space="preserve"> </w:t>
      </w:r>
      <w:r w:rsidRPr="003A392A">
        <w:rPr>
          <w:w w:val="105"/>
        </w:rPr>
        <w:t>the</w:t>
      </w:r>
      <w:r w:rsidRPr="003A392A">
        <w:rPr>
          <w:spacing w:val="-13"/>
          <w:w w:val="105"/>
        </w:rPr>
        <w:t xml:space="preserve"> </w:t>
      </w:r>
      <w:r w:rsidRPr="003A392A">
        <w:rPr>
          <w:w w:val="105"/>
        </w:rPr>
        <w:t>students</w:t>
      </w:r>
      <w:r w:rsidRPr="003A392A">
        <w:rPr>
          <w:spacing w:val="4"/>
          <w:w w:val="105"/>
        </w:rPr>
        <w:t xml:space="preserve"> </w:t>
      </w:r>
      <w:r w:rsidRPr="003A392A">
        <w:rPr>
          <w:spacing w:val="-2"/>
          <w:w w:val="105"/>
        </w:rPr>
        <w:t>involved?</w:t>
      </w:r>
    </w:p>
    <w:p w14:paraId="6E6A488E" w14:textId="77777777" w:rsidR="003A392A" w:rsidRDefault="003A392A" w:rsidP="003A392A">
      <w:pPr>
        <w:ind w:left="360" w:right="360"/>
        <w:rPr>
          <w:w w:val="105"/>
          <w:sz w:val="22"/>
          <w:szCs w:val="22"/>
        </w:rPr>
      </w:pPr>
    </w:p>
    <w:p w14:paraId="24B1C5B4" w14:textId="57F7B078" w:rsidR="003A392A" w:rsidRPr="003A392A" w:rsidRDefault="003A392A" w:rsidP="003A392A">
      <w:pPr>
        <w:ind w:left="360" w:right="360"/>
        <w:rPr>
          <w:sz w:val="22"/>
          <w:szCs w:val="22"/>
        </w:rPr>
      </w:pPr>
      <w:r w:rsidRPr="003A392A">
        <w:rPr>
          <w:w w:val="105"/>
          <w:sz w:val="22"/>
          <w:szCs w:val="22"/>
        </w:rPr>
        <w:t>Any school-sponsored</w:t>
      </w:r>
      <w:r w:rsidRPr="003A392A">
        <w:rPr>
          <w:spacing w:val="-1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 exceeding 350</w:t>
      </w:r>
      <w:r w:rsidRPr="003A392A">
        <w:rPr>
          <w:spacing w:val="-6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miles from</w:t>
      </w:r>
      <w:r>
        <w:rPr>
          <w:w w:val="105"/>
          <w:sz w:val="22"/>
          <w:szCs w:val="22"/>
        </w:rPr>
        <w:t xml:space="preserve"> Maysville </w:t>
      </w:r>
      <w:r w:rsidRPr="003A392A">
        <w:rPr>
          <w:w w:val="90"/>
          <w:sz w:val="22"/>
          <w:szCs w:val="22"/>
        </w:rPr>
        <w:t>or</w:t>
      </w:r>
      <w:r>
        <w:rPr>
          <w:w w:val="90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outside the</w:t>
      </w:r>
      <w:r w:rsidRPr="003A392A">
        <w:rPr>
          <w:spacing w:val="-8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state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of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Oklahoma must</w:t>
      </w:r>
      <w:r w:rsidRPr="003A392A">
        <w:rPr>
          <w:spacing w:val="-7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have prior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board approval.</w:t>
      </w:r>
      <w:r w:rsidRPr="003A392A">
        <w:rPr>
          <w:spacing w:val="40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Any</w:t>
      </w:r>
      <w:r w:rsidRPr="003A392A">
        <w:rPr>
          <w:spacing w:val="-8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</w:t>
      </w:r>
      <w:r w:rsidRPr="003A392A">
        <w:rPr>
          <w:spacing w:val="-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less</w:t>
      </w:r>
      <w:r w:rsidRPr="003A392A">
        <w:rPr>
          <w:spacing w:val="-7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than</w:t>
      </w:r>
      <w:r w:rsidRPr="003A392A">
        <w:rPr>
          <w:spacing w:val="-6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350 miles must</w:t>
      </w:r>
      <w:r w:rsidRPr="003A392A">
        <w:rPr>
          <w:spacing w:val="-5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have approval of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the</w:t>
      </w:r>
      <w:r w:rsidRPr="003A392A">
        <w:rPr>
          <w:spacing w:val="-6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superintendent</w:t>
      </w:r>
      <w:r w:rsidRPr="003A392A">
        <w:rPr>
          <w:spacing w:val="-6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or a designee.</w:t>
      </w:r>
      <w:r w:rsidRPr="003A392A">
        <w:rPr>
          <w:spacing w:val="40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Distance, educational value, student safety,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and</w:t>
      </w:r>
      <w:r w:rsidRPr="003A392A">
        <w:rPr>
          <w:spacing w:val="-8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expense</w:t>
      </w:r>
      <w:r w:rsidRPr="003A392A">
        <w:rPr>
          <w:spacing w:val="-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will</w:t>
      </w:r>
      <w:r w:rsidRPr="003A392A">
        <w:rPr>
          <w:spacing w:val="-1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be taken into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consideration before approva</w:t>
      </w:r>
      <w:r>
        <w:rPr>
          <w:w w:val="105"/>
          <w:sz w:val="22"/>
          <w:szCs w:val="22"/>
        </w:rPr>
        <w:t>l</w:t>
      </w:r>
      <w:r w:rsidRPr="003A392A">
        <w:rPr>
          <w:w w:val="105"/>
          <w:sz w:val="22"/>
          <w:szCs w:val="22"/>
        </w:rPr>
        <w:t xml:space="preserve"> is</w:t>
      </w:r>
      <w:r w:rsidRPr="003A392A">
        <w:rPr>
          <w:spacing w:val="-4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given</w:t>
      </w:r>
      <w:r w:rsidRPr="003A392A">
        <w:rPr>
          <w:spacing w:val="-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for</w:t>
      </w:r>
      <w:r w:rsidRPr="003A392A">
        <w:rPr>
          <w:spacing w:val="-2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any</w:t>
      </w:r>
      <w:r w:rsidRPr="003A392A">
        <w:rPr>
          <w:spacing w:val="-13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>trip</w:t>
      </w:r>
      <w:r w:rsidRPr="003A392A">
        <w:rPr>
          <w:spacing w:val="-1"/>
          <w:w w:val="105"/>
          <w:sz w:val="22"/>
          <w:szCs w:val="22"/>
        </w:rPr>
        <w:t xml:space="preserve"> </w:t>
      </w:r>
      <w:r w:rsidRPr="003A392A">
        <w:rPr>
          <w:w w:val="105"/>
          <w:sz w:val="22"/>
          <w:szCs w:val="22"/>
        </w:rPr>
        <w:t xml:space="preserve">or </w:t>
      </w:r>
      <w:r w:rsidRPr="003A392A">
        <w:rPr>
          <w:spacing w:val="-2"/>
          <w:w w:val="105"/>
          <w:sz w:val="22"/>
          <w:szCs w:val="22"/>
        </w:rPr>
        <w:t>activity.</w:t>
      </w:r>
    </w:p>
    <w:p w14:paraId="52FA48BB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66C50C91" w14:textId="28041ED9" w:rsidR="003A392A" w:rsidRPr="009923B8" w:rsidRDefault="003A392A" w:rsidP="003A392A">
      <w:pPr>
        <w:ind w:left="360" w:right="360"/>
        <w:rPr>
          <w:sz w:val="22"/>
          <w:szCs w:val="22"/>
        </w:rPr>
      </w:pPr>
      <w:r w:rsidRPr="009923B8">
        <w:rPr>
          <w:w w:val="105"/>
          <w:sz w:val="22"/>
          <w:szCs w:val="22"/>
        </w:rPr>
        <w:t>The</w:t>
      </w:r>
      <w:r w:rsidRPr="009923B8">
        <w:rPr>
          <w:spacing w:val="-6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decision as</w:t>
      </w:r>
      <w:r w:rsidRPr="009923B8">
        <w:rPr>
          <w:spacing w:val="-13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to whether</w:t>
      </w:r>
      <w:r w:rsidRPr="009923B8">
        <w:rPr>
          <w:spacing w:val="-1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overnight</w:t>
      </w:r>
      <w:r w:rsidRPr="009923B8">
        <w:rPr>
          <w:spacing w:val="-2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travel</w:t>
      </w:r>
      <w:r w:rsidRPr="009923B8">
        <w:rPr>
          <w:spacing w:val="-1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will</w:t>
      </w:r>
      <w:r w:rsidRPr="009923B8">
        <w:rPr>
          <w:spacing w:val="-5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be involved</w:t>
      </w:r>
      <w:r w:rsidRPr="009923B8">
        <w:rPr>
          <w:spacing w:val="-1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will</w:t>
      </w:r>
      <w:r w:rsidRPr="009923B8">
        <w:rPr>
          <w:spacing w:val="-4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be</w:t>
      </w:r>
      <w:r w:rsidRPr="009923B8">
        <w:rPr>
          <w:spacing w:val="-3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made</w:t>
      </w:r>
      <w:r w:rsidRPr="009923B8">
        <w:rPr>
          <w:spacing w:val="-4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by</w:t>
      </w:r>
      <w:r w:rsidRPr="009923B8">
        <w:rPr>
          <w:spacing w:val="-5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the</w:t>
      </w:r>
      <w:r w:rsidRPr="009923B8">
        <w:rPr>
          <w:spacing w:val="-10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superintendent</w:t>
      </w:r>
      <w:r w:rsidRPr="009923B8">
        <w:rPr>
          <w:spacing w:val="-14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or a designee.</w:t>
      </w:r>
      <w:r w:rsidRPr="009923B8">
        <w:rPr>
          <w:spacing w:val="40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If</w:t>
      </w:r>
      <w:r w:rsidRPr="009923B8">
        <w:rPr>
          <w:spacing w:val="-4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a</w:t>
      </w:r>
      <w:r w:rsidRPr="009923B8">
        <w:rPr>
          <w:spacing w:val="-8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trip requires overnight travel, rooming assignments will</w:t>
      </w:r>
      <w:r w:rsidRPr="009923B8">
        <w:rPr>
          <w:spacing w:val="-5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be made in advance by the</w:t>
      </w:r>
      <w:r w:rsidRPr="009923B8">
        <w:rPr>
          <w:spacing w:val="-4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superintendent</w:t>
      </w:r>
      <w:r w:rsidRPr="009923B8">
        <w:rPr>
          <w:spacing w:val="-8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or a designee.</w:t>
      </w:r>
      <w:r w:rsidRPr="009923B8">
        <w:rPr>
          <w:spacing w:val="40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When making rooming assignments, the</w:t>
      </w:r>
      <w:r w:rsidRPr="009923B8">
        <w:rPr>
          <w:spacing w:val="-4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superintendent</w:t>
      </w:r>
      <w:r w:rsidRPr="009923B8">
        <w:rPr>
          <w:spacing w:val="-14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will ensure that an appropriate number</w:t>
      </w:r>
      <w:r w:rsidRPr="009923B8">
        <w:rPr>
          <w:spacing w:val="-21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of</w:t>
      </w:r>
      <w:r w:rsidRPr="009923B8">
        <w:rPr>
          <w:spacing w:val="-6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adults will be involved in the activity</w:t>
      </w:r>
      <w:r w:rsidRPr="009923B8">
        <w:rPr>
          <w:spacing w:val="-3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trip</w:t>
      </w:r>
      <w:r w:rsidRPr="009923B8">
        <w:rPr>
          <w:spacing w:val="-6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to provide adequate supervision of students.</w:t>
      </w:r>
      <w:r w:rsidRPr="009923B8">
        <w:rPr>
          <w:spacing w:val="40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Sponsors will be</w:t>
      </w:r>
      <w:r w:rsidRPr="009923B8">
        <w:rPr>
          <w:spacing w:val="-3"/>
          <w:w w:val="105"/>
          <w:sz w:val="22"/>
          <w:szCs w:val="22"/>
        </w:rPr>
        <w:t xml:space="preserve"> </w:t>
      </w:r>
      <w:r w:rsidRPr="009923B8">
        <w:rPr>
          <w:w w:val="105"/>
          <w:sz w:val="22"/>
          <w:szCs w:val="22"/>
        </w:rPr>
        <w:t>expected to do random inspections to ascertain whether students are in assigned locations.</w:t>
      </w:r>
    </w:p>
    <w:p w14:paraId="30800053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39994E57" w14:textId="77777777" w:rsidR="003A392A" w:rsidRPr="003A392A" w:rsidRDefault="003A392A" w:rsidP="003A392A">
      <w:pPr>
        <w:ind w:left="360" w:right="360"/>
        <w:rPr>
          <w:sz w:val="22"/>
          <w:szCs w:val="22"/>
        </w:rPr>
      </w:pPr>
    </w:p>
    <w:p w14:paraId="495F1F72" w14:textId="77777777" w:rsidR="003A392A" w:rsidRPr="003A392A" w:rsidRDefault="003A392A" w:rsidP="003A392A">
      <w:pPr>
        <w:ind w:left="360" w:right="360"/>
        <w:rPr>
          <w:b/>
          <w:sz w:val="22"/>
          <w:szCs w:val="22"/>
        </w:rPr>
      </w:pPr>
      <w:r w:rsidRPr="003A392A">
        <w:rPr>
          <w:b/>
          <w:sz w:val="22"/>
          <w:szCs w:val="22"/>
        </w:rPr>
        <w:t>REFERENCE:</w:t>
      </w:r>
      <w:r w:rsidRPr="003A392A">
        <w:rPr>
          <w:b/>
          <w:spacing w:val="65"/>
          <w:w w:val="150"/>
          <w:sz w:val="22"/>
          <w:szCs w:val="22"/>
        </w:rPr>
        <w:t xml:space="preserve"> </w:t>
      </w:r>
      <w:r w:rsidRPr="003A392A">
        <w:rPr>
          <w:b/>
          <w:sz w:val="22"/>
          <w:szCs w:val="22"/>
        </w:rPr>
        <w:t>Department</w:t>
      </w:r>
      <w:r w:rsidRPr="003A392A">
        <w:rPr>
          <w:b/>
          <w:spacing w:val="-1"/>
          <w:sz w:val="22"/>
          <w:szCs w:val="22"/>
        </w:rPr>
        <w:t xml:space="preserve"> </w:t>
      </w:r>
      <w:r w:rsidRPr="003A392A">
        <w:rPr>
          <w:b/>
          <w:sz w:val="22"/>
          <w:szCs w:val="22"/>
        </w:rPr>
        <w:t>of</w:t>
      </w:r>
      <w:r w:rsidRPr="003A392A">
        <w:rPr>
          <w:b/>
          <w:spacing w:val="-9"/>
          <w:sz w:val="22"/>
          <w:szCs w:val="22"/>
        </w:rPr>
        <w:t xml:space="preserve"> </w:t>
      </w:r>
      <w:r w:rsidRPr="003A392A">
        <w:rPr>
          <w:b/>
          <w:sz w:val="22"/>
          <w:szCs w:val="22"/>
        </w:rPr>
        <w:t>Education, Administrator's</w:t>
      </w:r>
      <w:r w:rsidRPr="003A392A">
        <w:rPr>
          <w:b/>
          <w:spacing w:val="-14"/>
          <w:sz w:val="22"/>
          <w:szCs w:val="22"/>
        </w:rPr>
        <w:t xml:space="preserve"> </w:t>
      </w:r>
      <w:r w:rsidRPr="003A392A">
        <w:rPr>
          <w:b/>
          <w:spacing w:val="-2"/>
          <w:sz w:val="22"/>
          <w:szCs w:val="22"/>
        </w:rPr>
        <w:t>Handbook</w:t>
      </w:r>
    </w:p>
    <w:p w14:paraId="79CF5B4D" w14:textId="22EE98BA" w:rsidR="00CD7F82" w:rsidRPr="003A392A" w:rsidRDefault="00CD7F82">
      <w:pPr>
        <w:pStyle w:val="policytitle"/>
        <w:rPr>
          <w:sz w:val="22"/>
          <w:szCs w:val="22"/>
        </w:rPr>
      </w:pPr>
    </w:p>
    <w:p w14:paraId="3665E5DF" w14:textId="7E306EBB" w:rsidR="00CD7F82" w:rsidRDefault="00CD7F82">
      <w:pPr>
        <w:pStyle w:val="policytitle"/>
      </w:pPr>
      <w:bookmarkStart w:id="0" w:name="_GoBack"/>
      <w:bookmarkEnd w:id="0"/>
    </w:p>
    <w:sectPr w:rsidR="00CD7F82">
      <w:headerReference w:type="default" r:id="rId7"/>
      <w:pgSz w:w="12240" w:h="15840"/>
      <w:pgMar w:top="-2160" w:right="720" w:bottom="1800" w:left="1440" w:header="720" w:footer="720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371B98" w14:textId="77777777" w:rsidR="00047040" w:rsidRDefault="00047040">
      <w:r>
        <w:separator/>
      </w:r>
    </w:p>
  </w:endnote>
  <w:endnote w:type="continuationSeparator" w:id="0">
    <w:p w14:paraId="7BDFECAF" w14:textId="77777777" w:rsidR="00047040" w:rsidRDefault="0004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A65BA" w14:textId="77777777" w:rsidR="00047040" w:rsidRDefault="00047040">
      <w:r>
        <w:separator/>
      </w:r>
    </w:p>
  </w:footnote>
  <w:footnote w:type="continuationSeparator" w:id="0">
    <w:p w14:paraId="568F0A87" w14:textId="77777777" w:rsidR="00047040" w:rsidRDefault="0004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0"/>
      <w:gridCol w:w="2880"/>
      <w:gridCol w:w="1440"/>
      <w:gridCol w:w="1440"/>
    </w:tblGrid>
    <w:tr w:rsidR="00EE2A39" w14:paraId="04C3B8A6" w14:textId="77777777">
      <w:trPr>
        <w:cantSplit/>
      </w:trPr>
      <w:tc>
        <w:tcPr>
          <w:tcW w:w="7200" w:type="dxa"/>
          <w:gridSpan w:val="2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227E00B1" w14:textId="77777777" w:rsidR="00EE2A39" w:rsidRDefault="00EE2A39">
          <w:pPr>
            <w:pStyle w:val="Header"/>
          </w:pPr>
        </w:p>
        <w:p w14:paraId="56ED47DD" w14:textId="3F07AB5E" w:rsidR="00EE2A39" w:rsidRDefault="00DF174B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MAYSVILLE PUBLIC SCHOOL</w:t>
          </w:r>
        </w:p>
        <w:p w14:paraId="67EAC0A6" w14:textId="77777777" w:rsidR="00EE2A39" w:rsidRDefault="00EE2A39">
          <w:pPr>
            <w:pStyle w:val="Header"/>
          </w:pPr>
        </w:p>
      </w:tc>
      <w:tc>
        <w:tcPr>
          <w:tcW w:w="288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3ED9891" w14:textId="77777777" w:rsidR="00EE2A39" w:rsidRDefault="00EE2A39">
          <w:pPr>
            <w:pStyle w:val="Header"/>
          </w:pPr>
        </w:p>
        <w:p w14:paraId="3D02BA9C" w14:textId="3F449108" w:rsidR="00EE2A39" w:rsidRDefault="00581757">
          <w:pPr>
            <w:pStyle w:val="Head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EF</w:t>
          </w:r>
          <w:r w:rsidR="003A392A">
            <w:rPr>
              <w:b/>
              <w:bCs/>
              <w:sz w:val="32"/>
              <w:szCs w:val="32"/>
            </w:rPr>
            <w:t>D</w:t>
          </w:r>
        </w:p>
        <w:p w14:paraId="2CBDB489" w14:textId="77777777" w:rsidR="00EE2A39" w:rsidRDefault="00EE2A39">
          <w:pPr>
            <w:pStyle w:val="Header"/>
          </w:pPr>
        </w:p>
      </w:tc>
    </w:tr>
    <w:tr w:rsidR="00EE2A39" w14:paraId="123D5147" w14:textId="77777777">
      <w:trPr>
        <w:cantSplit/>
      </w:trPr>
      <w:tc>
        <w:tcPr>
          <w:tcW w:w="10080" w:type="dxa"/>
          <w:gridSpan w:val="4"/>
          <w:tcBorders>
            <w:top w:val="nil"/>
            <w:left w:val="double" w:sz="12" w:space="0" w:color="auto"/>
            <w:bottom w:val="nil"/>
            <w:right w:val="double" w:sz="12" w:space="0" w:color="auto"/>
          </w:tcBorders>
        </w:tcPr>
        <w:p w14:paraId="638F79B7" w14:textId="77777777" w:rsidR="00EE2A39" w:rsidRDefault="00EE2A39">
          <w:pPr>
            <w:pStyle w:val="Header"/>
            <w:spacing w:line="12360" w:lineRule="atLeast"/>
          </w:pPr>
        </w:p>
      </w:tc>
    </w:tr>
    <w:tr w:rsidR="00EE2A39" w14:paraId="08C7E958" w14:textId="77777777">
      <w:trPr>
        <w:cantSplit/>
      </w:trPr>
      <w:tc>
        <w:tcPr>
          <w:tcW w:w="432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5563C491" w14:textId="77777777" w:rsidR="00EE2A39" w:rsidRDefault="00EE2A39">
          <w:pPr>
            <w:pStyle w:val="Header"/>
          </w:pPr>
        </w:p>
        <w:p w14:paraId="6F78DC38" w14:textId="1E2326BB" w:rsidR="00EE2A39" w:rsidRDefault="00EE2A39" w:rsidP="009923B8">
          <w:pPr>
            <w:pStyle w:val="Header"/>
          </w:pPr>
          <w:r>
            <w:rPr>
              <w:b/>
              <w:bCs/>
              <w:i/>
              <w:iCs/>
            </w:rPr>
            <w:t>Adoption Date:</w:t>
          </w:r>
          <w:r w:rsidR="006B673E">
            <w:rPr>
              <w:b/>
              <w:bCs/>
              <w:i/>
              <w:iCs/>
            </w:rPr>
            <w:t xml:space="preserve"> </w:t>
          </w:r>
          <w:r w:rsidR="00DF174B">
            <w:rPr>
              <w:b/>
              <w:bCs/>
              <w:i/>
              <w:iCs/>
            </w:rPr>
            <w:t xml:space="preserve"> </w:t>
          </w:r>
          <w:r w:rsidR="009923B8">
            <w:rPr>
              <w:b/>
              <w:bCs/>
              <w:i/>
              <w:iCs/>
            </w:rPr>
            <w:t>9-9-24</w:t>
          </w:r>
        </w:p>
      </w:tc>
      <w:tc>
        <w:tcPr>
          <w:tcW w:w="4320" w:type="dxa"/>
          <w:gridSpan w:val="2"/>
          <w:tcBorders>
            <w:top w:val="double" w:sz="12" w:space="0" w:color="auto"/>
            <w:left w:val="nil"/>
            <w:bottom w:val="double" w:sz="12" w:space="0" w:color="auto"/>
            <w:right w:val="nil"/>
          </w:tcBorders>
          <w:shd w:val="pct15" w:color="auto" w:fill="auto"/>
        </w:tcPr>
        <w:p w14:paraId="0AA53F9E" w14:textId="77777777" w:rsidR="00EE2A39" w:rsidRDefault="00EE2A39">
          <w:pPr>
            <w:pStyle w:val="Header"/>
          </w:pPr>
        </w:p>
        <w:p w14:paraId="008639D7" w14:textId="41BD062B" w:rsidR="00EE2A39" w:rsidRDefault="00EE2A39">
          <w:pPr>
            <w:pStyle w:val="Header"/>
          </w:pPr>
          <w:r>
            <w:rPr>
              <w:b/>
              <w:bCs/>
              <w:i/>
              <w:iCs/>
            </w:rPr>
            <w:t xml:space="preserve">Revision Date(s):  </w:t>
          </w:r>
          <w:r w:rsidR="003A392A">
            <w:rPr>
              <w:b/>
              <w:bCs/>
              <w:i/>
              <w:iCs/>
            </w:rPr>
            <w:t>9/8/94, 11/19/01, 4/16/09</w:t>
          </w:r>
        </w:p>
      </w:tc>
      <w:tc>
        <w:tcPr>
          <w:tcW w:w="1440" w:type="dxa"/>
          <w:tc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</w:tcBorders>
          <w:shd w:val="pct15" w:color="auto" w:fill="auto"/>
        </w:tcPr>
        <w:p w14:paraId="38658B61" w14:textId="77777777" w:rsidR="00EE2A39" w:rsidRDefault="00EE2A39">
          <w:pPr>
            <w:pStyle w:val="Header"/>
            <w:rPr>
              <w:b/>
              <w:bCs/>
              <w:i/>
              <w:iCs/>
            </w:rPr>
          </w:pPr>
        </w:p>
        <w:p w14:paraId="2AA0CA67" w14:textId="78903DAD" w:rsidR="00EE2A39" w:rsidRDefault="00EE2A39">
          <w:pPr>
            <w:pStyle w:val="Header"/>
            <w:rPr>
              <w:b/>
              <w:bCs/>
              <w:i/>
              <w:iCs/>
            </w:rPr>
          </w:pPr>
          <w:r>
            <w:rPr>
              <w:b/>
              <w:bCs/>
              <w:i/>
              <w:iCs/>
            </w:rPr>
            <w:t xml:space="preserve">Page </w:t>
          </w:r>
          <w:r>
            <w:rPr>
              <w:b/>
              <w:bCs/>
              <w:i/>
              <w:iCs/>
            </w:rPr>
            <w:fldChar w:fldCharType="begin"/>
          </w:r>
          <w:r>
            <w:rPr>
              <w:b/>
              <w:bCs/>
              <w:i/>
              <w:iCs/>
            </w:rPr>
            <w:instrText>PAGE</w:instrText>
          </w:r>
          <w:r>
            <w:rPr>
              <w:b/>
              <w:bCs/>
              <w:i/>
              <w:iCs/>
            </w:rPr>
            <w:fldChar w:fldCharType="separate"/>
          </w:r>
          <w:r w:rsidR="009923B8">
            <w:rPr>
              <w:b/>
              <w:bCs/>
              <w:i/>
              <w:iCs/>
              <w:noProof/>
            </w:rPr>
            <w:t>1</w:t>
          </w:r>
          <w:r>
            <w:rPr>
              <w:b/>
              <w:bCs/>
              <w:i/>
              <w:iCs/>
            </w:rPr>
            <w:fldChar w:fldCharType="end"/>
          </w:r>
          <w:r>
            <w:rPr>
              <w:b/>
              <w:bCs/>
              <w:i/>
              <w:iCs/>
            </w:rPr>
            <w:t xml:space="preserve"> of </w:t>
          </w:r>
          <w:r w:rsidR="003A392A">
            <w:rPr>
              <w:b/>
              <w:bCs/>
              <w:i/>
              <w:iCs/>
            </w:rPr>
            <w:t>1</w:t>
          </w:r>
        </w:p>
        <w:p w14:paraId="75819F44" w14:textId="77777777" w:rsidR="00EE2A39" w:rsidRDefault="00EE2A39">
          <w:pPr>
            <w:pStyle w:val="Header"/>
          </w:pPr>
        </w:p>
      </w:tc>
    </w:tr>
  </w:tbl>
  <w:p w14:paraId="784F8F56" w14:textId="77777777" w:rsidR="00EE2A39" w:rsidRDefault="00EE2A39">
    <w:pPr>
      <w:pStyle w:val="Header"/>
    </w:pPr>
  </w:p>
  <w:p w14:paraId="00A034C2" w14:textId="77777777" w:rsidR="003876AB" w:rsidRDefault="003876AB"/>
  <w:p w14:paraId="49E55EE7" w14:textId="77777777" w:rsidR="003876AB" w:rsidRDefault="003876AB"/>
  <w:p w14:paraId="66BC6812" w14:textId="77777777" w:rsidR="003876AB" w:rsidRDefault="003876AB"/>
  <w:p w14:paraId="58D2E8B4" w14:textId="77777777" w:rsidR="003876AB" w:rsidRDefault="003876AB"/>
  <w:p w14:paraId="14437FE7" w14:textId="77777777" w:rsidR="003876AB" w:rsidRDefault="003876AB"/>
  <w:p w14:paraId="4B08BA33" w14:textId="77777777" w:rsidR="003876AB" w:rsidRDefault="003876A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F4309"/>
    <w:multiLevelType w:val="hybridMultilevel"/>
    <w:tmpl w:val="E22AF9E0"/>
    <w:lvl w:ilvl="0" w:tplc="8C40FDE2">
      <w:start w:val="13"/>
      <w:numFmt w:val="decimal"/>
      <w:lvlText w:val="%1."/>
      <w:lvlJc w:val="left"/>
      <w:pPr>
        <w:ind w:left="1995" w:hanging="5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4F8C09A4">
      <w:numFmt w:val="bullet"/>
      <w:lvlText w:val="•"/>
      <w:lvlJc w:val="left"/>
      <w:pPr>
        <w:ind w:left="2894" w:hanging="541"/>
      </w:pPr>
      <w:rPr>
        <w:rFonts w:hint="default"/>
        <w:lang w:val="en-US" w:eastAsia="en-US" w:bidi="ar-SA"/>
      </w:rPr>
    </w:lvl>
    <w:lvl w:ilvl="2" w:tplc="2D603A9E">
      <w:numFmt w:val="bullet"/>
      <w:lvlText w:val="•"/>
      <w:lvlJc w:val="left"/>
      <w:pPr>
        <w:ind w:left="3788" w:hanging="541"/>
      </w:pPr>
      <w:rPr>
        <w:rFonts w:hint="default"/>
        <w:lang w:val="en-US" w:eastAsia="en-US" w:bidi="ar-SA"/>
      </w:rPr>
    </w:lvl>
    <w:lvl w:ilvl="3" w:tplc="28C2EFAA">
      <w:numFmt w:val="bullet"/>
      <w:lvlText w:val="•"/>
      <w:lvlJc w:val="left"/>
      <w:pPr>
        <w:ind w:left="4682" w:hanging="541"/>
      </w:pPr>
      <w:rPr>
        <w:rFonts w:hint="default"/>
        <w:lang w:val="en-US" w:eastAsia="en-US" w:bidi="ar-SA"/>
      </w:rPr>
    </w:lvl>
    <w:lvl w:ilvl="4" w:tplc="F87AF4E6">
      <w:numFmt w:val="bullet"/>
      <w:lvlText w:val="•"/>
      <w:lvlJc w:val="left"/>
      <w:pPr>
        <w:ind w:left="5576" w:hanging="541"/>
      </w:pPr>
      <w:rPr>
        <w:rFonts w:hint="default"/>
        <w:lang w:val="en-US" w:eastAsia="en-US" w:bidi="ar-SA"/>
      </w:rPr>
    </w:lvl>
    <w:lvl w:ilvl="5" w:tplc="B1D26D94">
      <w:numFmt w:val="bullet"/>
      <w:lvlText w:val="•"/>
      <w:lvlJc w:val="left"/>
      <w:pPr>
        <w:ind w:left="6470" w:hanging="541"/>
      </w:pPr>
      <w:rPr>
        <w:rFonts w:hint="default"/>
        <w:lang w:val="en-US" w:eastAsia="en-US" w:bidi="ar-SA"/>
      </w:rPr>
    </w:lvl>
    <w:lvl w:ilvl="6" w:tplc="37CAA790">
      <w:numFmt w:val="bullet"/>
      <w:lvlText w:val="•"/>
      <w:lvlJc w:val="left"/>
      <w:pPr>
        <w:ind w:left="7364" w:hanging="541"/>
      </w:pPr>
      <w:rPr>
        <w:rFonts w:hint="default"/>
        <w:lang w:val="en-US" w:eastAsia="en-US" w:bidi="ar-SA"/>
      </w:rPr>
    </w:lvl>
    <w:lvl w:ilvl="7" w:tplc="CFB605D4">
      <w:numFmt w:val="bullet"/>
      <w:lvlText w:val="•"/>
      <w:lvlJc w:val="left"/>
      <w:pPr>
        <w:ind w:left="8258" w:hanging="541"/>
      </w:pPr>
      <w:rPr>
        <w:rFonts w:hint="default"/>
        <w:lang w:val="en-US" w:eastAsia="en-US" w:bidi="ar-SA"/>
      </w:rPr>
    </w:lvl>
    <w:lvl w:ilvl="8" w:tplc="F15E43F2">
      <w:numFmt w:val="bullet"/>
      <w:lvlText w:val="•"/>
      <w:lvlJc w:val="left"/>
      <w:pPr>
        <w:ind w:left="9152" w:hanging="541"/>
      </w:pPr>
      <w:rPr>
        <w:rFonts w:hint="default"/>
        <w:lang w:val="en-US" w:eastAsia="en-US" w:bidi="ar-SA"/>
      </w:rPr>
    </w:lvl>
  </w:abstractNum>
  <w:abstractNum w:abstractNumId="11" w15:restartNumberingAfterBreak="0">
    <w:nsid w:val="1D557527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abstractNum w:abstractNumId="12" w15:restartNumberingAfterBreak="0">
    <w:nsid w:val="268A3AA0"/>
    <w:multiLevelType w:val="hybridMultilevel"/>
    <w:tmpl w:val="A9E8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157C23"/>
    <w:multiLevelType w:val="hybridMultilevel"/>
    <w:tmpl w:val="9DB4A188"/>
    <w:lvl w:ilvl="0" w:tplc="1714CB52">
      <w:start w:val="1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B52958"/>
    <w:multiLevelType w:val="hybridMultilevel"/>
    <w:tmpl w:val="7F22BF44"/>
    <w:lvl w:ilvl="0" w:tplc="0EEE0B3C">
      <w:start w:val="2"/>
      <w:numFmt w:val="decimal"/>
      <w:lvlText w:val="%1."/>
      <w:lvlJc w:val="left"/>
      <w:pPr>
        <w:ind w:left="2010" w:hanging="446"/>
        <w:jc w:val="right"/>
      </w:pPr>
      <w:rPr>
        <w:rFonts w:hint="default"/>
        <w:spacing w:val="0"/>
        <w:w w:val="71"/>
        <w:lang w:val="en-US" w:eastAsia="en-US" w:bidi="ar-SA"/>
      </w:rPr>
    </w:lvl>
    <w:lvl w:ilvl="1" w:tplc="6F98A7AE">
      <w:numFmt w:val="bullet"/>
      <w:lvlText w:val="•"/>
      <w:lvlJc w:val="left"/>
      <w:pPr>
        <w:ind w:left="2912" w:hanging="446"/>
      </w:pPr>
      <w:rPr>
        <w:rFonts w:hint="default"/>
        <w:lang w:val="en-US" w:eastAsia="en-US" w:bidi="ar-SA"/>
      </w:rPr>
    </w:lvl>
    <w:lvl w:ilvl="2" w:tplc="5EF2DA46">
      <w:numFmt w:val="bullet"/>
      <w:lvlText w:val="•"/>
      <w:lvlJc w:val="left"/>
      <w:pPr>
        <w:ind w:left="3804" w:hanging="446"/>
      </w:pPr>
      <w:rPr>
        <w:rFonts w:hint="default"/>
        <w:lang w:val="en-US" w:eastAsia="en-US" w:bidi="ar-SA"/>
      </w:rPr>
    </w:lvl>
    <w:lvl w:ilvl="3" w:tplc="2DD0E9D2">
      <w:numFmt w:val="bullet"/>
      <w:lvlText w:val="•"/>
      <w:lvlJc w:val="left"/>
      <w:pPr>
        <w:ind w:left="4696" w:hanging="446"/>
      </w:pPr>
      <w:rPr>
        <w:rFonts w:hint="default"/>
        <w:lang w:val="en-US" w:eastAsia="en-US" w:bidi="ar-SA"/>
      </w:rPr>
    </w:lvl>
    <w:lvl w:ilvl="4" w:tplc="AB1E4980">
      <w:numFmt w:val="bullet"/>
      <w:lvlText w:val="•"/>
      <w:lvlJc w:val="left"/>
      <w:pPr>
        <w:ind w:left="5588" w:hanging="446"/>
      </w:pPr>
      <w:rPr>
        <w:rFonts w:hint="default"/>
        <w:lang w:val="en-US" w:eastAsia="en-US" w:bidi="ar-SA"/>
      </w:rPr>
    </w:lvl>
    <w:lvl w:ilvl="5" w:tplc="07D0103C">
      <w:numFmt w:val="bullet"/>
      <w:lvlText w:val="•"/>
      <w:lvlJc w:val="left"/>
      <w:pPr>
        <w:ind w:left="6480" w:hanging="446"/>
      </w:pPr>
      <w:rPr>
        <w:rFonts w:hint="default"/>
        <w:lang w:val="en-US" w:eastAsia="en-US" w:bidi="ar-SA"/>
      </w:rPr>
    </w:lvl>
    <w:lvl w:ilvl="6" w:tplc="2B50FA02">
      <w:numFmt w:val="bullet"/>
      <w:lvlText w:val="•"/>
      <w:lvlJc w:val="left"/>
      <w:pPr>
        <w:ind w:left="7372" w:hanging="446"/>
      </w:pPr>
      <w:rPr>
        <w:rFonts w:hint="default"/>
        <w:lang w:val="en-US" w:eastAsia="en-US" w:bidi="ar-SA"/>
      </w:rPr>
    </w:lvl>
    <w:lvl w:ilvl="7" w:tplc="EA0A38A0">
      <w:numFmt w:val="bullet"/>
      <w:lvlText w:val="•"/>
      <w:lvlJc w:val="left"/>
      <w:pPr>
        <w:ind w:left="8264" w:hanging="446"/>
      </w:pPr>
      <w:rPr>
        <w:rFonts w:hint="default"/>
        <w:lang w:val="en-US" w:eastAsia="en-US" w:bidi="ar-SA"/>
      </w:rPr>
    </w:lvl>
    <w:lvl w:ilvl="8" w:tplc="B2C0272C">
      <w:numFmt w:val="bullet"/>
      <w:lvlText w:val="•"/>
      <w:lvlJc w:val="left"/>
      <w:pPr>
        <w:ind w:left="9156" w:hanging="44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0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39"/>
    <w:rsid w:val="00042BEF"/>
    <w:rsid w:val="00047040"/>
    <w:rsid w:val="00117B6D"/>
    <w:rsid w:val="001C2F25"/>
    <w:rsid w:val="00233B8C"/>
    <w:rsid w:val="00305240"/>
    <w:rsid w:val="003876AB"/>
    <w:rsid w:val="003A392A"/>
    <w:rsid w:val="00403B99"/>
    <w:rsid w:val="00574097"/>
    <w:rsid w:val="00581757"/>
    <w:rsid w:val="006B673E"/>
    <w:rsid w:val="006E6C62"/>
    <w:rsid w:val="00710902"/>
    <w:rsid w:val="00821B2C"/>
    <w:rsid w:val="008C6522"/>
    <w:rsid w:val="009923B8"/>
    <w:rsid w:val="009C4B03"/>
    <w:rsid w:val="009E209B"/>
    <w:rsid w:val="00A5544F"/>
    <w:rsid w:val="00C05969"/>
    <w:rsid w:val="00CD7F82"/>
    <w:rsid w:val="00DC6638"/>
    <w:rsid w:val="00DF174B"/>
    <w:rsid w:val="00EE2A39"/>
    <w:rsid w:val="00F0776A"/>
    <w:rsid w:val="00F6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2CB80"/>
  <w14:defaultImageDpi w14:val="0"/>
  <w15:docId w15:val="{E08D7F7A-8A0D-4AA1-9B68-46B5531CB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NewRomanPS" w:hAnsi="TimesNewRomanPS" w:cs="TimesNewRomanP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GillSans" w:hAnsi="GillSans" w:cs="GillSans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GillSans" w:hAnsi="GillSans" w:cs="GillSans"/>
      <w:b/>
      <w:bCs/>
      <w:sz w:val="24"/>
      <w:szCs w:val="24"/>
    </w:rPr>
  </w:style>
  <w:style w:type="paragraph" w:styleId="Heading3">
    <w:name w:val="heading 3"/>
    <w:basedOn w:val="Normal"/>
    <w:next w:val="NormalIndent"/>
    <w:link w:val="Heading3Char"/>
    <w:uiPriority w:val="99"/>
    <w:qFormat/>
    <w:pPr>
      <w:ind w:left="36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Indent"/>
    <w:link w:val="Heading4Char"/>
    <w:uiPriority w:val="99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NormalIndent"/>
    <w:link w:val="Heading5Char"/>
    <w:uiPriority w:val="99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NormalIndent"/>
    <w:link w:val="Heading6Char"/>
    <w:uiPriority w:val="99"/>
    <w:qFormat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link w:val="Heading7Char"/>
    <w:uiPriority w:val="99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NormalIndent"/>
    <w:link w:val="Heading8Char"/>
    <w:uiPriority w:val="99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NormalIndent"/>
    <w:link w:val="Heading9Char"/>
    <w:uiPriority w:val="99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locked/>
    <w:rPr>
      <w:rFonts w:ascii="Calibri Light" w:eastAsia="Times New Roman" w:hAnsi="Calibri Light"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customStyle="1" w:styleId="polalpha1stindparag">
    <w:name w:val="pol.alpha.1stind.parag."/>
    <w:basedOn w:val="polno1stindparag"/>
    <w:uiPriority w:val="99"/>
    <w:pPr>
      <w:tabs>
        <w:tab w:val="clear" w:pos="1350"/>
        <w:tab w:val="decimal" w:pos="1800"/>
      </w:tabs>
      <w:ind w:left="2070" w:hanging="1800"/>
    </w:pPr>
  </w:style>
  <w:style w:type="paragraph" w:customStyle="1" w:styleId="polno1stindparag">
    <w:name w:val="pol.no.1stind.parag."/>
    <w:basedOn w:val="polalphapara"/>
    <w:uiPriority w:val="99"/>
    <w:pPr>
      <w:tabs>
        <w:tab w:val="clear" w:pos="1080"/>
        <w:tab w:val="decimal" w:pos="1350"/>
      </w:tabs>
      <w:ind w:left="1627" w:hanging="1267"/>
    </w:pPr>
  </w:style>
  <w:style w:type="paragraph" w:customStyle="1" w:styleId="polalphapara">
    <w:name w:val="pol. alpha para."/>
    <w:basedOn w:val="Normal"/>
    <w:uiPriority w:val="99"/>
    <w:pPr>
      <w:tabs>
        <w:tab w:val="decimal" w:pos="1080"/>
      </w:tabs>
      <w:ind w:left="1267" w:right="288" w:hanging="907"/>
    </w:pPr>
  </w:style>
  <w:style w:type="paragraph" w:customStyle="1" w:styleId="jd-text">
    <w:name w:val="jd-text"/>
    <w:basedOn w:val="policynormal"/>
    <w:uiPriority w:val="99"/>
    <w:pPr>
      <w:tabs>
        <w:tab w:val="left" w:pos="2520"/>
      </w:tabs>
      <w:ind w:left="2520" w:hanging="2232"/>
    </w:pPr>
  </w:style>
  <w:style w:type="paragraph" w:customStyle="1" w:styleId="policynormal">
    <w:name w:val="policy normal"/>
    <w:basedOn w:val="Normal"/>
    <w:uiPriority w:val="99"/>
    <w:pPr>
      <w:ind w:left="288" w:right="288"/>
    </w:pPr>
  </w:style>
  <w:style w:type="paragraph" w:customStyle="1" w:styleId="jd-1stindent">
    <w:name w:val="jd-1st indent"/>
    <w:basedOn w:val="policynormal"/>
    <w:uiPriority w:val="99"/>
    <w:pPr>
      <w:tabs>
        <w:tab w:val="decimal" w:pos="2790"/>
        <w:tab w:val="left" w:pos="3060"/>
      </w:tabs>
      <w:ind w:left="3060" w:hanging="2772"/>
    </w:pPr>
  </w:style>
  <w:style w:type="paragraph" w:customStyle="1" w:styleId="jd-1stalpha">
    <w:name w:val="jd-1st alpha"/>
    <w:basedOn w:val="policynormal"/>
    <w:uiPriority w:val="99"/>
    <w:pPr>
      <w:tabs>
        <w:tab w:val="decimal" w:pos="3240"/>
        <w:tab w:val="left" w:pos="3510"/>
        <w:tab w:val="decimal" w:pos="4050"/>
      </w:tabs>
      <w:ind w:left="3510" w:hanging="3222"/>
    </w:pPr>
  </w:style>
  <w:style w:type="paragraph" w:customStyle="1" w:styleId="jd-2ndindent">
    <w:name w:val="jd-2nd indent"/>
    <w:basedOn w:val="policynormal"/>
    <w:uiPriority w:val="99"/>
    <w:pPr>
      <w:tabs>
        <w:tab w:val="decimal" w:pos="3690"/>
        <w:tab w:val="left" w:pos="3960"/>
      </w:tabs>
      <w:ind w:left="3960" w:hanging="3672"/>
    </w:pPr>
  </w:style>
  <w:style w:type="paragraph" w:customStyle="1" w:styleId="polno2ndindparag">
    <w:name w:val="pol.no.2ndind.parag."/>
    <w:basedOn w:val="policynormal"/>
    <w:uiPriority w:val="99"/>
    <w:pPr>
      <w:tabs>
        <w:tab w:val="left" w:pos="2160"/>
      </w:tabs>
      <w:ind w:left="2520" w:hanging="2250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TimesNewRomanPS" w:hAnsi="TimesNewRomanPS" w:cs="TimesNewRomanPS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</w:style>
  <w:style w:type="character" w:customStyle="1" w:styleId="FootnoteTextChar">
    <w:name w:val="Footnote Text Char"/>
    <w:link w:val="FootnoteText"/>
    <w:uiPriority w:val="99"/>
    <w:semiHidden/>
    <w:locked/>
    <w:rPr>
      <w:rFonts w:ascii="TimesNewRomanPS" w:hAnsi="TimesNewRomanPS" w:cs="TimesNewRomanPS"/>
      <w:sz w:val="20"/>
      <w:szCs w:val="20"/>
    </w:rPr>
  </w:style>
  <w:style w:type="paragraph" w:customStyle="1" w:styleId="policynoparag">
    <w:name w:val="policy no. parag."/>
    <w:basedOn w:val="Normal"/>
    <w:uiPriority w:val="99"/>
    <w:pPr>
      <w:tabs>
        <w:tab w:val="decimal" w:pos="540"/>
        <w:tab w:val="left" w:pos="900"/>
      </w:tabs>
      <w:ind w:left="900" w:right="288" w:hanging="619"/>
    </w:pPr>
  </w:style>
  <w:style w:type="paragraph" w:customStyle="1" w:styleId="policytitle">
    <w:name w:val="policy title"/>
    <w:basedOn w:val="Normal"/>
    <w:uiPriority w:val="99"/>
    <w:pPr>
      <w:ind w:left="288" w:right="288"/>
      <w:jc w:val="center"/>
    </w:pPr>
    <w:rPr>
      <w:b/>
      <w:bCs/>
      <w:sz w:val="28"/>
      <w:szCs w:val="28"/>
    </w:rPr>
  </w:style>
  <w:style w:type="paragraph" w:customStyle="1" w:styleId="policypg2title">
    <w:name w:val="policy pg. 2 title"/>
    <w:basedOn w:val="Normal"/>
    <w:uiPriority w:val="99"/>
    <w:pPr>
      <w:pageBreakBefore/>
      <w:ind w:left="288" w:right="288"/>
    </w:pPr>
    <w:rPr>
      <w:b/>
      <w:bCs/>
      <w:sz w:val="24"/>
      <w:szCs w:val="24"/>
    </w:rPr>
  </w:style>
  <w:style w:type="paragraph" w:customStyle="1" w:styleId="policyreference">
    <w:name w:val="policy reference"/>
    <w:basedOn w:val="Normal"/>
    <w:uiPriority w:val="99"/>
    <w:pPr>
      <w:tabs>
        <w:tab w:val="left" w:pos="1728"/>
      </w:tabs>
      <w:ind w:left="1728" w:right="288" w:hanging="1440"/>
    </w:pPr>
    <w:rPr>
      <w:b/>
      <w:bCs/>
    </w:rPr>
  </w:style>
  <w:style w:type="paragraph" w:customStyle="1" w:styleId="policycross-refs">
    <w:name w:val="policy cross-refs"/>
    <w:basedOn w:val="policynormal"/>
    <w:uiPriority w:val="99"/>
    <w:pPr>
      <w:ind w:left="2448" w:hanging="2160"/>
    </w:pPr>
    <w:rPr>
      <w:b/>
      <w:bCs/>
    </w:rPr>
  </w:style>
  <w:style w:type="paragraph" w:customStyle="1" w:styleId="polal1stind">
    <w:name w:val="pol.al.1stind"/>
    <w:basedOn w:val="polno1stindparag"/>
    <w:uiPriority w:val="99"/>
    <w:pPr>
      <w:tabs>
        <w:tab w:val="clear" w:pos="1350"/>
        <w:tab w:val="decimal" w:pos="1800"/>
      </w:tabs>
      <w:ind w:left="1980" w:hanging="1710"/>
    </w:pPr>
  </w:style>
  <w:style w:type="paragraph" w:styleId="BodyText">
    <w:name w:val="Body Text"/>
    <w:basedOn w:val="Normal"/>
    <w:link w:val="BodyTextChar"/>
    <w:uiPriority w:val="1"/>
    <w:qFormat/>
    <w:rsid w:val="00C05969"/>
    <w:pPr>
      <w:widowControl w:val="0"/>
      <w:autoSpaceDE w:val="0"/>
      <w:autoSpaceDN w:val="0"/>
    </w:pPr>
    <w:rPr>
      <w:rFonts w:ascii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05969"/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C05969"/>
    <w:pPr>
      <w:widowControl w:val="0"/>
      <w:autoSpaceDE w:val="0"/>
      <w:autoSpaceDN w:val="0"/>
      <w:ind w:left="581" w:hanging="536"/>
    </w:pPr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EFA-R1</vt:lpstr>
    </vt:vector>
  </TitlesOfParts>
  <Company>OSSBA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EFA-R1</dc:title>
  <dc:subject>selection of materials, regulation</dc:subject>
  <dc:creator>Mona Swails</dc:creator>
  <cp:keywords/>
  <dc:description/>
  <cp:lastModifiedBy>User</cp:lastModifiedBy>
  <cp:revision>3</cp:revision>
  <cp:lastPrinted>2003-04-16T18:06:00Z</cp:lastPrinted>
  <dcterms:created xsi:type="dcterms:W3CDTF">2024-08-31T00:28:00Z</dcterms:created>
  <dcterms:modified xsi:type="dcterms:W3CDTF">2024-09-12T13:42:00Z</dcterms:modified>
</cp:coreProperties>
</file>